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46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k25y6y1hoq6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 2: Medical Hardship / Family Change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b w:val="1"/>
          <w:bCs w:val="1"/>
          <w:i w:val="1"/>
          <w:iCs w:val="1"/>
          <w:sz w:val="17"/>
          <w:szCs w:val="17"/>
          <w:rtl w:val="0"/>
        </w:rPr>
        <w:t xml:space="preserve">Best for: Health emergencies, caring for a family member, or a change in household size (divorce/marriage).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RE: Documentation of Occupancy Change – [Property Address]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Date: [Date]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This letter serves to explain a necessary change in my primary residence status. While I purchased and occupied the subject property with the full intent of making it my long-term home, an extenuating [Medical/Family] circumstance has arisen since my closing.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The Circumstance: [Example: "A member of my immediate family requires full-time care at a location [Number] miles away," or "A change in my household status has made continued occupancy of this specific home no longer practical."]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Supporting Action: I have maintained the property as my primary residence for [Number] months and have documented the transition with [List proof: e.g., doctor’s note, legal documents]. I am notifying you to ensure my file remains transparent and compliant with VA occupancy guidelines regarding "Valid Intent."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Sincerely, [Your Name &amp; Signature]</w:t>
      </w:r>
    </w:p>
    <w:p w:rsidR="00000000" w:rsidDel="00000000" w:rsidP="00000000" w:rsidRDefault="00000000" w:rsidRPr="00000000" w14:paraId="00000009">
      <w:pPr>
        <w:spacing w:after="180" w:lineRule="auto"/>
        <w:ind w:left="460" w:firstLine="0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lineRule="auto"/>
        <w:ind w:left="46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